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3D3585" w:rsidP="00E25EE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E25EEE">
              <w:rPr>
                <w:rFonts w:ascii="Arial" w:hAnsi="Arial" w:cs="Arial"/>
                <w:color w:val="000000" w:themeColor="text1"/>
              </w:rPr>
              <w:t>2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0F485D">
              <w:rPr>
                <w:rFonts w:ascii="Arial" w:hAnsi="Arial" w:cs="Arial"/>
                <w:color w:val="000000" w:themeColor="text1"/>
              </w:rPr>
              <w:t>febrero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E25EE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E25EEE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E25EEE">
              <w:rPr>
                <w:rFonts w:ascii="Arial" w:hAnsi="Arial" w:cs="Arial"/>
                <w:color w:val="000000" w:themeColor="text1"/>
                <w:lang w:val="en-US"/>
              </w:rPr>
              <w:t>49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E25EE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E25EEE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E25EEE">
              <w:rPr>
                <w:rFonts w:ascii="Arial" w:hAnsi="Arial" w:cs="Arial"/>
                <w:color w:val="000000" w:themeColor="text1"/>
                <w:lang w:val="en-US"/>
              </w:rPr>
              <w:t>55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4D5D92" w:rsidP="00E25EE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7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Análisis y aprobación en su caso de los informes financieros del Instituto Electoral del Estado de Zacatecas de los meses de septiembre y octubre correspondientes al ejercicio fiscal 2016;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Asuntos generales</w:t>
            </w:r>
          </w:p>
          <w:p w:rsidR="007D4A72" w:rsidRPr="00CB048D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Dr. José Manuel Ortega Cisneros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 xml:space="preserve">Lic. Elia Olivia Castro Rosales.- </w:t>
            </w:r>
            <w:r w:rsidRPr="003D3585">
              <w:rPr>
                <w:rFonts w:ascii="Arial" w:hAnsi="Arial" w:cs="Arial"/>
                <w:sz w:val="24"/>
                <w:szCs w:val="24"/>
              </w:rPr>
              <w:t>Consejera Electoral</w:t>
            </w:r>
          </w:p>
          <w:p w:rsidR="00E25EEE" w:rsidRPr="003D3585" w:rsidRDefault="00E25EEE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EEE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C.P. Antonio Castro Raudry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Auxiliar de Recursos Financieros</w:t>
            </w:r>
          </w:p>
          <w:p w:rsidR="002E5EFC" w:rsidRPr="00BA14D2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F485D" w:rsidRDefault="000F485D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36E44" w:rsidRPr="00BD1E78" w:rsidRDefault="008E4B01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EB1327" w:rsidRDefault="00EB1327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0F485D" w:rsidRPr="00BD1E78" w:rsidRDefault="000F485D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071D44" w:rsidRDefault="00995684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8E" w:rsidRDefault="00CB4D8E" w:rsidP="005819E3">
      <w:r>
        <w:separator/>
      </w:r>
    </w:p>
  </w:endnote>
  <w:endnote w:type="continuationSeparator" w:id="0">
    <w:p w:rsidR="00CB4D8E" w:rsidRDefault="00CB4D8E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3020C1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3020C1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CB4D8E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8E" w:rsidRDefault="00CB4D8E" w:rsidP="005819E3">
      <w:r>
        <w:separator/>
      </w:r>
    </w:p>
  </w:footnote>
  <w:footnote w:type="continuationSeparator" w:id="0">
    <w:p w:rsidR="00CB4D8E" w:rsidRDefault="00CB4D8E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9C1B76" w:rsidRDefault="009C1B76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6BAB"/>
    <w:rsid w:val="00040A71"/>
    <w:rsid w:val="00071D44"/>
    <w:rsid w:val="000A32CF"/>
    <w:rsid w:val="000B261E"/>
    <w:rsid w:val="000B76D7"/>
    <w:rsid w:val="000F367C"/>
    <w:rsid w:val="000F485D"/>
    <w:rsid w:val="00105ED7"/>
    <w:rsid w:val="00107E9B"/>
    <w:rsid w:val="00117B0A"/>
    <w:rsid w:val="00120C86"/>
    <w:rsid w:val="00141C9F"/>
    <w:rsid w:val="00163F3D"/>
    <w:rsid w:val="001A30BD"/>
    <w:rsid w:val="001B2610"/>
    <w:rsid w:val="001D058E"/>
    <w:rsid w:val="0020070D"/>
    <w:rsid w:val="00214435"/>
    <w:rsid w:val="00250B30"/>
    <w:rsid w:val="00282D01"/>
    <w:rsid w:val="002D47BB"/>
    <w:rsid w:val="002E1D38"/>
    <w:rsid w:val="002E3D4C"/>
    <w:rsid w:val="002E4A48"/>
    <w:rsid w:val="002E5EFC"/>
    <w:rsid w:val="002F7444"/>
    <w:rsid w:val="003020C1"/>
    <w:rsid w:val="003061AA"/>
    <w:rsid w:val="00317584"/>
    <w:rsid w:val="00336764"/>
    <w:rsid w:val="00367C30"/>
    <w:rsid w:val="0037541A"/>
    <w:rsid w:val="0038637A"/>
    <w:rsid w:val="00386715"/>
    <w:rsid w:val="003A0044"/>
    <w:rsid w:val="003B59A6"/>
    <w:rsid w:val="003D2C41"/>
    <w:rsid w:val="003D3585"/>
    <w:rsid w:val="003D4ABE"/>
    <w:rsid w:val="003F0A8F"/>
    <w:rsid w:val="00435EF6"/>
    <w:rsid w:val="0049062A"/>
    <w:rsid w:val="004D5D92"/>
    <w:rsid w:val="004E3F78"/>
    <w:rsid w:val="005048D5"/>
    <w:rsid w:val="00517C50"/>
    <w:rsid w:val="005338E6"/>
    <w:rsid w:val="00541608"/>
    <w:rsid w:val="00554A77"/>
    <w:rsid w:val="00557D52"/>
    <w:rsid w:val="0056033F"/>
    <w:rsid w:val="00571C3C"/>
    <w:rsid w:val="0058071E"/>
    <w:rsid w:val="005819E3"/>
    <w:rsid w:val="00593613"/>
    <w:rsid w:val="005E19EF"/>
    <w:rsid w:val="005E275A"/>
    <w:rsid w:val="005F1A6C"/>
    <w:rsid w:val="005F724B"/>
    <w:rsid w:val="006018EB"/>
    <w:rsid w:val="00611E8C"/>
    <w:rsid w:val="00626821"/>
    <w:rsid w:val="00637B69"/>
    <w:rsid w:val="00652401"/>
    <w:rsid w:val="00656316"/>
    <w:rsid w:val="00675127"/>
    <w:rsid w:val="00675D23"/>
    <w:rsid w:val="006C1099"/>
    <w:rsid w:val="006C4CA6"/>
    <w:rsid w:val="006D5267"/>
    <w:rsid w:val="0075199A"/>
    <w:rsid w:val="00781CAA"/>
    <w:rsid w:val="007B582E"/>
    <w:rsid w:val="007B673E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62DC"/>
    <w:rsid w:val="00857D1C"/>
    <w:rsid w:val="00875A1A"/>
    <w:rsid w:val="008937E9"/>
    <w:rsid w:val="008C7090"/>
    <w:rsid w:val="008D193D"/>
    <w:rsid w:val="008E379D"/>
    <w:rsid w:val="008E4B01"/>
    <w:rsid w:val="009054A9"/>
    <w:rsid w:val="00911A89"/>
    <w:rsid w:val="00924D37"/>
    <w:rsid w:val="00926F60"/>
    <w:rsid w:val="00945931"/>
    <w:rsid w:val="00977925"/>
    <w:rsid w:val="00995684"/>
    <w:rsid w:val="009A2313"/>
    <w:rsid w:val="009A6FEF"/>
    <w:rsid w:val="009A7749"/>
    <w:rsid w:val="009B09F3"/>
    <w:rsid w:val="009C116A"/>
    <w:rsid w:val="009C1B76"/>
    <w:rsid w:val="009E658B"/>
    <w:rsid w:val="009F10B1"/>
    <w:rsid w:val="009F2716"/>
    <w:rsid w:val="00A30D3B"/>
    <w:rsid w:val="00A4318F"/>
    <w:rsid w:val="00AB06DF"/>
    <w:rsid w:val="00AB1826"/>
    <w:rsid w:val="00AB2E87"/>
    <w:rsid w:val="00AF4302"/>
    <w:rsid w:val="00B3001C"/>
    <w:rsid w:val="00B415F9"/>
    <w:rsid w:val="00B6092F"/>
    <w:rsid w:val="00B7055F"/>
    <w:rsid w:val="00B969A4"/>
    <w:rsid w:val="00BA14D2"/>
    <w:rsid w:val="00BC4D0C"/>
    <w:rsid w:val="00BC62C3"/>
    <w:rsid w:val="00BD1E78"/>
    <w:rsid w:val="00C03C43"/>
    <w:rsid w:val="00C25F03"/>
    <w:rsid w:val="00C269B8"/>
    <w:rsid w:val="00C509FA"/>
    <w:rsid w:val="00C827FF"/>
    <w:rsid w:val="00CA78D2"/>
    <w:rsid w:val="00CB048D"/>
    <w:rsid w:val="00CB4D8E"/>
    <w:rsid w:val="00CB5A3F"/>
    <w:rsid w:val="00CD3C69"/>
    <w:rsid w:val="00CF1BBC"/>
    <w:rsid w:val="00D27B29"/>
    <w:rsid w:val="00D548C2"/>
    <w:rsid w:val="00D7166A"/>
    <w:rsid w:val="00D7640F"/>
    <w:rsid w:val="00D8075E"/>
    <w:rsid w:val="00D94D27"/>
    <w:rsid w:val="00DC492E"/>
    <w:rsid w:val="00DD3514"/>
    <w:rsid w:val="00DD5E9F"/>
    <w:rsid w:val="00E23B0B"/>
    <w:rsid w:val="00E24237"/>
    <w:rsid w:val="00E25EEE"/>
    <w:rsid w:val="00E27858"/>
    <w:rsid w:val="00E4558E"/>
    <w:rsid w:val="00EB1327"/>
    <w:rsid w:val="00EB41C9"/>
    <w:rsid w:val="00EC46F5"/>
    <w:rsid w:val="00EF7D8F"/>
    <w:rsid w:val="00F108A8"/>
    <w:rsid w:val="00F175C2"/>
    <w:rsid w:val="00F66221"/>
    <w:rsid w:val="00F81168"/>
    <w:rsid w:val="00FA1B84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30286-57F6-4125-B31E-A31A8918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2018-05-24T19:54:00Z</cp:lastPrinted>
  <dcterms:created xsi:type="dcterms:W3CDTF">2018-05-25T00:44:00Z</dcterms:created>
  <dcterms:modified xsi:type="dcterms:W3CDTF">2018-06-20T19:00:00Z</dcterms:modified>
</cp:coreProperties>
</file>